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60B0E" w:rsidR="008F6D73" w:rsidP="00080B49" w:rsidRDefault="008F6D73" w14:paraId="23AA1AAE" w14:textId="77777777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960B0E">
        <w:rPr>
          <w:rFonts w:ascii="Arial" w:hAnsi="Arial" w:cs="Arial"/>
          <w:b/>
          <w:sz w:val="32"/>
          <w:szCs w:val="32"/>
        </w:rPr>
        <w:t xml:space="preserve">Literature Reviews: </w:t>
      </w:r>
      <w:r w:rsidRPr="00960B0E" w:rsidR="00393D3F">
        <w:rPr>
          <w:rFonts w:ascii="Arial" w:hAnsi="Arial" w:cs="Arial"/>
          <w:b/>
          <w:sz w:val="32"/>
          <w:szCs w:val="32"/>
        </w:rPr>
        <w:t>Approach</w:t>
      </w:r>
    </w:p>
    <w:p w:rsidR="00646C43" w:rsidP="00080B49" w:rsidRDefault="00393D3F" w14:paraId="4FCE5C6D" w14:textId="6AA40E09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960B0E">
        <w:rPr>
          <w:rFonts w:ascii="Arial" w:hAnsi="Arial" w:cs="Arial"/>
          <w:sz w:val="28"/>
          <w:szCs w:val="28"/>
        </w:rPr>
        <w:t xml:space="preserve">Literature reviews can effectively focus and deepen meaning of concepts as there is a logical </w:t>
      </w:r>
      <w:r w:rsidR="0002155E">
        <w:rPr>
          <w:rFonts w:ascii="Arial" w:hAnsi="Arial" w:cs="Arial"/>
          <w:sz w:val="28"/>
          <w:szCs w:val="28"/>
        </w:rPr>
        <w:t>process</w:t>
      </w:r>
      <w:r w:rsidRPr="00960B0E">
        <w:rPr>
          <w:rFonts w:ascii="Arial" w:hAnsi="Arial" w:cs="Arial"/>
          <w:sz w:val="28"/>
          <w:szCs w:val="28"/>
        </w:rPr>
        <w:t xml:space="preserve"> that takes place</w:t>
      </w:r>
      <w:r w:rsidR="00080B49">
        <w:rPr>
          <w:rFonts w:ascii="Arial" w:hAnsi="Arial" w:cs="Arial"/>
          <w:sz w:val="28"/>
          <w:szCs w:val="28"/>
        </w:rPr>
        <w:t xml:space="preserve">. </w:t>
      </w:r>
      <w:r w:rsidR="000672D8">
        <w:rPr>
          <w:rFonts w:ascii="Arial" w:hAnsi="Arial" w:cs="Arial"/>
          <w:sz w:val="28"/>
          <w:szCs w:val="28"/>
        </w:rPr>
        <w:t>There are a number of approaches to collat</w:t>
      </w:r>
      <w:r w:rsidR="007E6FE2">
        <w:rPr>
          <w:rFonts w:ascii="Arial" w:hAnsi="Arial" w:cs="Arial"/>
          <w:sz w:val="28"/>
          <w:szCs w:val="28"/>
        </w:rPr>
        <w:t xml:space="preserve">ing </w:t>
      </w:r>
      <w:r w:rsidR="000672D8">
        <w:rPr>
          <w:rFonts w:ascii="Arial" w:hAnsi="Arial" w:cs="Arial"/>
          <w:sz w:val="28"/>
          <w:szCs w:val="28"/>
        </w:rPr>
        <w:t xml:space="preserve">research to construct a comprehensive literature review. </w:t>
      </w:r>
    </w:p>
    <w:p w:rsidR="00080B49" w:rsidP="00080B49" w:rsidRDefault="00080B49" w14:paraId="3ABCABEC" w14:textId="77777777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646C43" w:rsidP="00080B49" w:rsidRDefault="00646C43" w14:paraId="731C4CE8" w14:textId="5B4E808C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information sheet includes a few of the </w:t>
      </w:r>
      <w:r w:rsidR="007E6FE2">
        <w:rPr>
          <w:rFonts w:ascii="Arial" w:hAnsi="Arial" w:cs="Arial"/>
          <w:sz w:val="28"/>
          <w:szCs w:val="28"/>
        </w:rPr>
        <w:t xml:space="preserve">most </w:t>
      </w:r>
      <w:r>
        <w:rPr>
          <w:rFonts w:ascii="Arial" w:hAnsi="Arial" w:cs="Arial"/>
          <w:sz w:val="28"/>
          <w:szCs w:val="28"/>
        </w:rPr>
        <w:t xml:space="preserve">popular approaches when undertaking a literature review. Read through the summaries </w:t>
      </w:r>
      <w:r w:rsidR="00682834">
        <w:rPr>
          <w:rFonts w:ascii="Arial" w:hAnsi="Arial" w:cs="Arial"/>
          <w:sz w:val="28"/>
          <w:szCs w:val="28"/>
        </w:rPr>
        <w:t>below to</w:t>
      </w:r>
      <w:r>
        <w:rPr>
          <w:rFonts w:ascii="Arial" w:hAnsi="Arial" w:cs="Arial"/>
          <w:sz w:val="28"/>
          <w:szCs w:val="28"/>
        </w:rPr>
        <w:t xml:space="preserve"> help you organise your ideas and select an approach.</w:t>
      </w:r>
    </w:p>
    <w:p w:rsidR="00080B49" w:rsidP="00080B49" w:rsidRDefault="00080B49" w14:paraId="1FBF47C2" w14:textId="77777777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Pr="00960B0E" w:rsidR="00393D3F" w:rsidP="00080B49" w:rsidRDefault="00393D3F" w14:paraId="0830B17A" w14:textId="37387C6E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960B0E">
        <w:rPr>
          <w:rFonts w:ascii="Arial" w:hAnsi="Arial" w:cs="Arial"/>
          <w:sz w:val="28"/>
          <w:szCs w:val="28"/>
        </w:rPr>
        <w:t xml:space="preserve">A </w:t>
      </w:r>
      <w:r w:rsidRPr="00DC22BF">
        <w:rPr>
          <w:rFonts w:ascii="Arial" w:hAnsi="Arial" w:cs="Arial"/>
          <w:b/>
          <w:color w:val="00B0F0"/>
          <w:sz w:val="28"/>
          <w:szCs w:val="28"/>
        </w:rPr>
        <w:t>narrative review</w:t>
      </w:r>
      <w:r w:rsidRPr="00DC22BF">
        <w:rPr>
          <w:rFonts w:ascii="Arial" w:hAnsi="Arial" w:cs="Arial"/>
          <w:color w:val="00B0F0"/>
          <w:sz w:val="28"/>
          <w:szCs w:val="28"/>
        </w:rPr>
        <w:t xml:space="preserve"> </w:t>
      </w:r>
      <w:r w:rsidRPr="00960B0E">
        <w:rPr>
          <w:rFonts w:ascii="Arial" w:hAnsi="Arial" w:cs="Arial"/>
          <w:sz w:val="28"/>
          <w:szCs w:val="28"/>
        </w:rPr>
        <w:t xml:space="preserve">is suitable for completing research within a limited time frame and facilitates the identification of patterns and leading ideas within a topic (Wilkins and Burke, 2015; Brock </w:t>
      </w:r>
      <w:r w:rsidRPr="00682834">
        <w:rPr>
          <w:rFonts w:ascii="Arial" w:hAnsi="Arial" w:cs="Arial"/>
          <w:i/>
          <w:iCs/>
          <w:sz w:val="28"/>
          <w:szCs w:val="28"/>
        </w:rPr>
        <w:t>et al</w:t>
      </w:r>
      <w:r w:rsidR="007E6FE2">
        <w:rPr>
          <w:rFonts w:ascii="Arial" w:hAnsi="Arial" w:cs="Arial"/>
          <w:sz w:val="28"/>
          <w:szCs w:val="28"/>
        </w:rPr>
        <w:t>.</w:t>
      </w:r>
      <w:r w:rsidRPr="00960B0E">
        <w:rPr>
          <w:rFonts w:ascii="Arial" w:hAnsi="Arial" w:cs="Arial"/>
          <w:sz w:val="28"/>
          <w:szCs w:val="28"/>
        </w:rPr>
        <w:t xml:space="preserve">, 2016). </w:t>
      </w:r>
      <w:r w:rsidR="000672D8">
        <w:rPr>
          <w:rFonts w:ascii="Arial" w:hAnsi="Arial" w:cs="Arial"/>
          <w:sz w:val="28"/>
          <w:szCs w:val="28"/>
        </w:rPr>
        <w:t>The r</w:t>
      </w:r>
      <w:r w:rsidRPr="00960B0E">
        <w:rPr>
          <w:rFonts w:ascii="Arial" w:hAnsi="Arial" w:cs="Arial"/>
          <w:color w:val="000000" w:themeColor="text1"/>
          <w:sz w:val="28"/>
          <w:szCs w:val="28"/>
        </w:rPr>
        <w:t xml:space="preserve">esearch </w:t>
      </w:r>
      <w:bookmarkStart w:name="_GoBack" w:id="0"/>
      <w:r w:rsidR="000672D8">
        <w:rPr>
          <w:rFonts w:ascii="Arial" w:hAnsi="Arial" w:cs="Arial"/>
          <w:color w:val="000000" w:themeColor="text1"/>
          <w:sz w:val="28"/>
          <w:szCs w:val="28"/>
        </w:rPr>
        <w:t xml:space="preserve">should </w:t>
      </w:r>
      <w:r w:rsidRPr="00960B0E">
        <w:rPr>
          <w:rFonts w:ascii="Arial" w:hAnsi="Arial" w:cs="Arial"/>
          <w:color w:val="000000" w:themeColor="text1"/>
          <w:sz w:val="28"/>
          <w:szCs w:val="28"/>
        </w:rPr>
        <w:t xml:space="preserve">explore literature discovered from a search based on key </w:t>
      </w:r>
      <w:bookmarkEnd w:id="0"/>
      <w:r w:rsidRPr="00960B0E">
        <w:rPr>
          <w:rFonts w:ascii="Arial" w:hAnsi="Arial" w:cs="Arial"/>
          <w:color w:val="000000" w:themeColor="text1"/>
          <w:sz w:val="28"/>
          <w:szCs w:val="28"/>
        </w:rPr>
        <w:t xml:space="preserve">terms identified to discuss </w:t>
      </w:r>
      <w:r w:rsidR="000672D8">
        <w:rPr>
          <w:rFonts w:ascii="Arial" w:hAnsi="Arial" w:cs="Arial"/>
          <w:color w:val="000000" w:themeColor="text1"/>
          <w:sz w:val="28"/>
          <w:szCs w:val="28"/>
        </w:rPr>
        <w:t>the selected</w:t>
      </w:r>
      <w:r w:rsidRPr="00960B0E">
        <w:rPr>
          <w:rFonts w:ascii="Arial" w:hAnsi="Arial" w:cs="Arial"/>
          <w:color w:val="000000" w:themeColor="text1"/>
          <w:sz w:val="28"/>
          <w:szCs w:val="28"/>
        </w:rPr>
        <w:t xml:space="preserve"> topics</w:t>
      </w:r>
      <w:r w:rsidR="000672D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32708">
        <w:rPr>
          <w:rFonts w:ascii="Arial" w:hAnsi="Arial" w:cs="Arial"/>
          <w:color w:val="000000" w:themeColor="text1"/>
          <w:sz w:val="28"/>
          <w:szCs w:val="28"/>
        </w:rPr>
        <w:t>(</w:t>
      </w:r>
      <w:r w:rsidR="000672D8">
        <w:rPr>
          <w:rFonts w:ascii="Arial" w:hAnsi="Arial" w:cs="Arial"/>
          <w:color w:val="000000" w:themeColor="text1"/>
          <w:sz w:val="28"/>
          <w:szCs w:val="28"/>
        </w:rPr>
        <w:t>associated with the research question)</w:t>
      </w:r>
      <w:r w:rsidR="00682834">
        <w:rPr>
          <w:rFonts w:ascii="Arial" w:hAnsi="Arial" w:cs="Arial"/>
          <w:color w:val="000000" w:themeColor="text1"/>
          <w:sz w:val="28"/>
          <w:szCs w:val="28"/>
        </w:rPr>
        <w:t>.</w:t>
      </w:r>
      <w:r w:rsidR="000672D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82834">
        <w:rPr>
          <w:rFonts w:ascii="Arial" w:hAnsi="Arial" w:cs="Arial"/>
          <w:color w:val="000000" w:themeColor="text1"/>
          <w:sz w:val="28"/>
          <w:szCs w:val="28"/>
        </w:rPr>
        <w:t xml:space="preserve">This is done </w:t>
      </w:r>
      <w:r w:rsidR="000672D8">
        <w:rPr>
          <w:rFonts w:ascii="Arial" w:hAnsi="Arial" w:cs="Arial"/>
          <w:color w:val="000000" w:themeColor="text1"/>
          <w:sz w:val="28"/>
          <w:szCs w:val="28"/>
        </w:rPr>
        <w:t>by building interlinked ideas it follows the style of a</w:t>
      </w:r>
      <w:r w:rsidRPr="00960B0E">
        <w:rPr>
          <w:rFonts w:ascii="Arial" w:hAnsi="Arial" w:cs="Arial"/>
          <w:color w:val="000000" w:themeColor="text1"/>
          <w:sz w:val="28"/>
          <w:szCs w:val="28"/>
        </w:rPr>
        <w:t xml:space="preserve"> narrative review style (Ferrari, 2015).  </w:t>
      </w:r>
    </w:p>
    <w:p w:rsidRPr="000E11EC" w:rsidR="000672D8" w:rsidP="00080B49" w:rsidRDefault="000672D8" w14:paraId="4F153A2F" w14:textId="77777777">
      <w:pPr>
        <w:spacing w:line="48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E11EC" w:rsidP="00080B49" w:rsidRDefault="000672D8" w14:paraId="7C6604FF" w14:textId="61655202">
      <w:pPr>
        <w:spacing w:line="48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E11EC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A </w:t>
      </w:r>
      <w:r w:rsidRPr="00DC22BF">
        <w:rPr>
          <w:rFonts w:ascii="Arial" w:hAnsi="Arial" w:cs="Arial"/>
          <w:b/>
          <w:color w:val="00B0F0"/>
          <w:sz w:val="28"/>
          <w:szCs w:val="28"/>
        </w:rPr>
        <w:t>s</w:t>
      </w:r>
      <w:r w:rsidRPr="00DC22BF" w:rsidR="00393D3F">
        <w:rPr>
          <w:rFonts w:ascii="Arial" w:hAnsi="Arial" w:cs="Arial"/>
          <w:b/>
          <w:color w:val="00B0F0"/>
          <w:sz w:val="28"/>
          <w:szCs w:val="28"/>
        </w:rPr>
        <w:t>ystematic literature review</w:t>
      </w:r>
      <w:r w:rsidRPr="00DC22BF">
        <w:rPr>
          <w:rFonts w:ascii="Arial" w:hAnsi="Arial" w:cs="Arial"/>
          <w:color w:val="00B0F0"/>
          <w:sz w:val="28"/>
          <w:szCs w:val="28"/>
        </w:rPr>
        <w:t xml:space="preserve"> </w:t>
      </w:r>
      <w:r w:rsidRPr="000E11EC">
        <w:rPr>
          <w:rFonts w:ascii="Arial" w:hAnsi="Arial" w:cs="Arial"/>
          <w:color w:val="000000" w:themeColor="text1"/>
          <w:sz w:val="28"/>
          <w:szCs w:val="28"/>
        </w:rPr>
        <w:t>aims to</w:t>
      </w:r>
      <w:r w:rsidRPr="000E11EC" w:rsidR="00393D3F">
        <w:rPr>
          <w:rFonts w:ascii="Arial" w:hAnsi="Arial" w:cs="Arial"/>
          <w:color w:val="000000" w:themeColor="text1"/>
          <w:sz w:val="28"/>
          <w:szCs w:val="28"/>
        </w:rPr>
        <w:t xml:space="preserve"> add to previous rev</w:t>
      </w:r>
      <w:r w:rsidR="0002155E">
        <w:rPr>
          <w:rFonts w:ascii="Arial" w:hAnsi="Arial" w:cs="Arial"/>
          <w:color w:val="000000" w:themeColor="text1"/>
          <w:sz w:val="28"/>
          <w:szCs w:val="28"/>
        </w:rPr>
        <w:t>iews rather than replicate existing research</w:t>
      </w:r>
      <w:r w:rsidRPr="000E11E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0E11EC" w:rsidR="000E11EC">
        <w:rPr>
          <w:rFonts w:ascii="Arial" w:hAnsi="Arial" w:cs="Arial"/>
          <w:color w:val="000000" w:themeColor="text1"/>
          <w:sz w:val="28"/>
          <w:szCs w:val="28"/>
        </w:rPr>
        <w:t xml:space="preserve">This type of literature review is constructed by </w:t>
      </w:r>
      <w:r w:rsidR="000E11EC">
        <w:rPr>
          <w:rFonts w:ascii="Arial" w:hAnsi="Arial" w:cs="Arial"/>
          <w:color w:val="000000" w:themeColor="text1"/>
          <w:sz w:val="28"/>
          <w:szCs w:val="28"/>
        </w:rPr>
        <w:t xml:space="preserve">analysing research from a fixed timescale so that is consists of </w:t>
      </w:r>
      <w:r w:rsidR="00682834">
        <w:rPr>
          <w:rFonts w:ascii="Arial" w:hAnsi="Arial" w:cs="Arial"/>
          <w:color w:val="000000" w:themeColor="text1"/>
          <w:sz w:val="28"/>
          <w:szCs w:val="28"/>
        </w:rPr>
        <w:t>current</w:t>
      </w:r>
      <w:r w:rsidR="000E11EC">
        <w:rPr>
          <w:rFonts w:ascii="Arial" w:hAnsi="Arial" w:cs="Arial"/>
          <w:color w:val="000000" w:themeColor="text1"/>
          <w:sz w:val="28"/>
          <w:szCs w:val="28"/>
        </w:rPr>
        <w:t xml:space="preserve"> research and practice. </w:t>
      </w:r>
      <w:r w:rsidR="008259F9">
        <w:rPr>
          <w:rFonts w:ascii="Arial" w:hAnsi="Arial" w:cs="Arial"/>
          <w:color w:val="000000" w:themeColor="text1"/>
          <w:sz w:val="28"/>
          <w:szCs w:val="28"/>
        </w:rPr>
        <w:t>It</w:t>
      </w:r>
      <w:r w:rsidRPr="000E11EC">
        <w:rPr>
          <w:rFonts w:ascii="Arial" w:hAnsi="Arial" w:cs="Arial"/>
          <w:color w:val="000000" w:themeColor="text1"/>
          <w:sz w:val="28"/>
          <w:szCs w:val="28"/>
        </w:rPr>
        <w:t xml:space="preserve"> tend</w:t>
      </w:r>
      <w:r w:rsidR="008259F9">
        <w:rPr>
          <w:rFonts w:ascii="Arial" w:hAnsi="Arial" w:cs="Arial"/>
          <w:color w:val="000000" w:themeColor="text1"/>
          <w:sz w:val="28"/>
          <w:szCs w:val="28"/>
        </w:rPr>
        <w:t>s</w:t>
      </w:r>
      <w:r w:rsidRPr="000E11EC">
        <w:rPr>
          <w:rFonts w:ascii="Arial" w:hAnsi="Arial" w:cs="Arial"/>
          <w:color w:val="000000" w:themeColor="text1"/>
          <w:sz w:val="28"/>
          <w:szCs w:val="28"/>
        </w:rPr>
        <w:t xml:space="preserve"> to include</w:t>
      </w:r>
      <w:r w:rsidRPr="000E11EC" w:rsidR="00393D3F">
        <w:rPr>
          <w:rFonts w:ascii="Arial" w:hAnsi="Arial" w:cs="Arial"/>
          <w:color w:val="000000" w:themeColor="text1"/>
          <w:sz w:val="28"/>
          <w:szCs w:val="28"/>
        </w:rPr>
        <w:t xml:space="preserve"> literature based on empirical research, so that any policy recommendations arising from the review are supported </w:t>
      </w:r>
      <w:r w:rsidRPr="000E11EC">
        <w:rPr>
          <w:rFonts w:ascii="Arial" w:hAnsi="Arial" w:cs="Arial"/>
          <w:color w:val="000000" w:themeColor="text1"/>
          <w:sz w:val="28"/>
          <w:szCs w:val="28"/>
        </w:rPr>
        <w:t>by credible</w:t>
      </w:r>
      <w:r w:rsidRPr="000E11EC" w:rsidR="00393D3F">
        <w:rPr>
          <w:rFonts w:ascii="Arial" w:hAnsi="Arial" w:cs="Arial"/>
          <w:color w:val="000000" w:themeColor="text1"/>
          <w:sz w:val="28"/>
          <w:szCs w:val="28"/>
        </w:rPr>
        <w:t xml:space="preserve"> ideas </w:t>
      </w:r>
      <w:r w:rsidRPr="000E11EC">
        <w:rPr>
          <w:rFonts w:ascii="Arial" w:hAnsi="Arial" w:cs="Arial"/>
          <w:color w:val="000000" w:themeColor="text1"/>
          <w:sz w:val="28"/>
          <w:szCs w:val="28"/>
        </w:rPr>
        <w:t>and</w:t>
      </w:r>
      <w:r w:rsidR="0002155E">
        <w:rPr>
          <w:rFonts w:ascii="Arial" w:hAnsi="Arial" w:cs="Arial"/>
          <w:color w:val="000000" w:themeColor="text1"/>
          <w:sz w:val="28"/>
          <w:szCs w:val="28"/>
        </w:rPr>
        <w:t xml:space="preserve"> evidence based</w:t>
      </w:r>
      <w:r w:rsidRPr="000E11EC" w:rsidR="00393D3F">
        <w:rPr>
          <w:rFonts w:ascii="Arial" w:hAnsi="Arial" w:cs="Arial"/>
          <w:color w:val="000000" w:themeColor="text1"/>
          <w:sz w:val="28"/>
          <w:szCs w:val="28"/>
        </w:rPr>
        <w:t xml:space="preserve"> practice (Davies </w:t>
      </w:r>
      <w:r w:rsidRPr="00632708" w:rsidR="00393D3F">
        <w:rPr>
          <w:rFonts w:ascii="Arial" w:hAnsi="Arial" w:cs="Arial"/>
          <w:i/>
          <w:iCs/>
          <w:color w:val="000000" w:themeColor="text1"/>
          <w:sz w:val="28"/>
          <w:szCs w:val="28"/>
        </w:rPr>
        <w:t>et al</w:t>
      </w:r>
      <w:r w:rsidRPr="000E11EC" w:rsidR="00393D3F">
        <w:rPr>
          <w:rFonts w:ascii="Arial" w:hAnsi="Arial" w:cs="Arial"/>
          <w:color w:val="000000" w:themeColor="text1"/>
          <w:sz w:val="28"/>
          <w:szCs w:val="28"/>
        </w:rPr>
        <w:t>.</w:t>
      </w:r>
      <w:r w:rsidR="007E6FE2">
        <w:rPr>
          <w:rFonts w:ascii="Arial" w:hAnsi="Arial" w:cs="Arial"/>
          <w:color w:val="000000" w:themeColor="text1"/>
          <w:sz w:val="28"/>
          <w:szCs w:val="28"/>
        </w:rPr>
        <w:t>,</w:t>
      </w:r>
      <w:r w:rsidRPr="000E11EC" w:rsidR="00393D3F">
        <w:rPr>
          <w:rFonts w:ascii="Arial" w:hAnsi="Arial" w:cs="Arial"/>
          <w:color w:val="000000" w:themeColor="text1"/>
          <w:sz w:val="28"/>
          <w:szCs w:val="28"/>
        </w:rPr>
        <w:t xml:space="preserve"> 2013).</w:t>
      </w:r>
      <w:r w:rsidRPr="000E11E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Pr="000E11EC" w:rsidR="000E11EC" w:rsidP="00080B49" w:rsidRDefault="000E11EC" w14:paraId="70DAA85D" w14:textId="77777777">
      <w:pPr>
        <w:spacing w:line="48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Pr="00960B0E" w:rsidR="000672D8" w:rsidP="00080B49" w:rsidRDefault="00646C43" w14:paraId="0F79F033" w14:textId="1D378F28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960B0E">
        <w:rPr>
          <w:rFonts w:ascii="Arial" w:hAnsi="Arial" w:cs="Arial"/>
          <w:sz w:val="28"/>
          <w:szCs w:val="28"/>
        </w:rPr>
        <w:t xml:space="preserve"> </w:t>
      </w:r>
      <w:r w:rsidRPr="00DC22BF">
        <w:rPr>
          <w:rFonts w:ascii="Arial" w:hAnsi="Arial" w:cs="Arial"/>
          <w:b/>
          <w:color w:val="00B0F0"/>
          <w:sz w:val="28"/>
          <w:szCs w:val="28"/>
        </w:rPr>
        <w:t>thematic approach</w:t>
      </w:r>
      <w:r w:rsidRPr="00DC22BF">
        <w:rPr>
          <w:rFonts w:ascii="Arial" w:hAnsi="Arial" w:cs="Arial"/>
          <w:color w:val="00B0F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begins with a literature search and applies t</w:t>
      </w:r>
      <w:r w:rsidRPr="00960B0E" w:rsidR="000672D8">
        <w:rPr>
          <w:rFonts w:ascii="Arial" w:hAnsi="Arial" w:cs="Arial"/>
          <w:sz w:val="28"/>
          <w:szCs w:val="28"/>
        </w:rPr>
        <w:t>he categorisation of the research through</w:t>
      </w:r>
      <w:r w:rsidR="000E11EC">
        <w:rPr>
          <w:rFonts w:ascii="Arial" w:hAnsi="Arial" w:cs="Arial"/>
          <w:sz w:val="28"/>
          <w:szCs w:val="28"/>
        </w:rPr>
        <w:t xml:space="preserve"> arranging ideas by </w:t>
      </w:r>
      <w:r w:rsidR="008259F9">
        <w:rPr>
          <w:rFonts w:ascii="Arial" w:hAnsi="Arial" w:cs="Arial"/>
          <w:sz w:val="28"/>
          <w:szCs w:val="28"/>
        </w:rPr>
        <w:t xml:space="preserve">the </w:t>
      </w:r>
      <w:r w:rsidR="000E11EC">
        <w:rPr>
          <w:rFonts w:ascii="Arial" w:hAnsi="Arial" w:cs="Arial"/>
          <w:sz w:val="28"/>
          <w:szCs w:val="28"/>
        </w:rPr>
        <w:t>key themes found</w:t>
      </w:r>
      <w:r w:rsidRPr="00960B0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960B0E">
        <w:rPr>
          <w:rFonts w:ascii="Arial" w:hAnsi="Arial" w:cs="Arial"/>
          <w:sz w:val="28"/>
          <w:szCs w:val="28"/>
        </w:rPr>
        <w:t>Girden</w:t>
      </w:r>
      <w:proofErr w:type="spellEnd"/>
      <w:r w:rsidRPr="00960B0E">
        <w:rPr>
          <w:rFonts w:ascii="Arial" w:hAnsi="Arial" w:cs="Arial"/>
          <w:sz w:val="28"/>
          <w:szCs w:val="28"/>
        </w:rPr>
        <w:t>, 2001; Booth, 2016)</w:t>
      </w:r>
      <w:r w:rsidRPr="00960B0E" w:rsidR="000672D8">
        <w:rPr>
          <w:rFonts w:ascii="Arial" w:hAnsi="Arial" w:cs="Arial"/>
          <w:sz w:val="28"/>
          <w:szCs w:val="28"/>
        </w:rPr>
        <w:t>.</w:t>
      </w:r>
      <w:r w:rsidR="000672D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This includes grouping</w:t>
      </w:r>
      <w:r w:rsidRPr="00960B0E" w:rsidR="000672D8">
        <w:rPr>
          <w:rFonts w:ascii="Arial" w:hAnsi="Arial" w:cs="Arial"/>
          <w:sz w:val="28"/>
          <w:szCs w:val="28"/>
        </w:rPr>
        <w:t xml:space="preserve"> the research using c</w:t>
      </w:r>
      <w:r>
        <w:rPr>
          <w:rFonts w:ascii="Arial" w:hAnsi="Arial" w:cs="Arial"/>
          <w:sz w:val="28"/>
          <w:szCs w:val="28"/>
        </w:rPr>
        <w:t>odes to identify the leading themes</w:t>
      </w:r>
      <w:r w:rsidRPr="00960B0E" w:rsidR="000672D8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960B0E" w:rsidR="000672D8">
        <w:rPr>
          <w:rFonts w:ascii="Arial" w:hAnsi="Arial" w:cs="Arial"/>
          <w:sz w:val="28"/>
          <w:szCs w:val="28"/>
        </w:rPr>
        <w:t>Bizup</w:t>
      </w:r>
      <w:proofErr w:type="spellEnd"/>
      <w:r w:rsidRPr="00960B0E" w:rsidR="000672D8">
        <w:rPr>
          <w:rFonts w:ascii="Arial" w:hAnsi="Arial" w:cs="Arial"/>
          <w:sz w:val="28"/>
          <w:szCs w:val="28"/>
        </w:rPr>
        <w:t>, 2008).</w:t>
      </w:r>
      <w:r w:rsidR="00080B49">
        <w:rPr>
          <w:rFonts w:ascii="Arial" w:hAnsi="Arial" w:cs="Arial"/>
          <w:sz w:val="28"/>
          <w:szCs w:val="28"/>
        </w:rPr>
        <w:t xml:space="preserve"> This approach can be extremely useful</w:t>
      </w:r>
      <w:r w:rsidR="007E6FE2">
        <w:rPr>
          <w:rFonts w:ascii="Arial" w:hAnsi="Arial" w:cs="Arial"/>
          <w:sz w:val="28"/>
          <w:szCs w:val="28"/>
        </w:rPr>
        <w:t xml:space="preserve"> in </w:t>
      </w:r>
      <w:r w:rsidR="00080B49">
        <w:rPr>
          <w:rFonts w:ascii="Arial" w:hAnsi="Arial" w:cs="Arial"/>
          <w:sz w:val="28"/>
          <w:szCs w:val="28"/>
        </w:rPr>
        <w:t>to refin</w:t>
      </w:r>
      <w:r w:rsidR="007E6FE2">
        <w:rPr>
          <w:rFonts w:ascii="Arial" w:hAnsi="Arial" w:cs="Arial"/>
          <w:sz w:val="28"/>
          <w:szCs w:val="28"/>
        </w:rPr>
        <w:t>ing</w:t>
      </w:r>
      <w:r w:rsidR="00080B49">
        <w:rPr>
          <w:rFonts w:ascii="Arial" w:hAnsi="Arial" w:cs="Arial"/>
          <w:sz w:val="28"/>
          <w:szCs w:val="28"/>
        </w:rPr>
        <w:t xml:space="preserve"> the research direction and develop</w:t>
      </w:r>
      <w:r w:rsidR="007E6FE2">
        <w:rPr>
          <w:rFonts w:ascii="Arial" w:hAnsi="Arial" w:cs="Arial"/>
          <w:sz w:val="28"/>
          <w:szCs w:val="28"/>
        </w:rPr>
        <w:t>ing</w:t>
      </w:r>
      <w:r w:rsidR="00080B49">
        <w:rPr>
          <w:rFonts w:ascii="Arial" w:hAnsi="Arial" w:cs="Arial"/>
          <w:sz w:val="28"/>
          <w:szCs w:val="28"/>
        </w:rPr>
        <w:t xml:space="preserve"> a logical argument. </w:t>
      </w:r>
    </w:p>
    <w:p w:rsidR="00080B49" w:rsidP="00080B49" w:rsidRDefault="00080B49" w14:paraId="5400841B" w14:textId="77777777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0369FC" w:rsidP="00080B49" w:rsidRDefault="000369FC" w14:paraId="32D8E6C3" w14:textId="77777777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761F40">
        <w:rPr>
          <w:rFonts w:ascii="Arial" w:hAnsi="Arial" w:cs="Arial"/>
          <w:b/>
          <w:sz w:val="28"/>
          <w:szCs w:val="28"/>
          <w:highlight w:val="cyan"/>
        </w:rPr>
        <w:t>Task:</w:t>
      </w:r>
      <w:r w:rsidRPr="000369F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Think about your research question and write some ideas about the approach/structure you feel is most suitable for your literature review.</w:t>
      </w:r>
    </w:p>
    <w:p w:rsidRPr="00960B0E" w:rsidR="00080B49" w:rsidP="00080B49" w:rsidRDefault="00761F40" w14:paraId="46199058" w14:textId="777BA946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Make notes</w:t>
      </w:r>
      <w:r w:rsidR="000369FC">
        <w:rPr>
          <w:rFonts w:ascii="Arial" w:hAnsi="Arial" w:cs="Arial"/>
          <w:sz w:val="28"/>
          <w:szCs w:val="28"/>
        </w:rPr>
        <w:t xml:space="preserve"> to </w:t>
      </w:r>
      <w:r>
        <w:rPr>
          <w:rFonts w:ascii="Arial" w:hAnsi="Arial" w:cs="Arial"/>
          <w:sz w:val="28"/>
          <w:szCs w:val="28"/>
        </w:rPr>
        <w:t>support you</w:t>
      </w:r>
      <w:r w:rsidR="00682834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 structure your literature search and plan.</w:t>
      </w:r>
    </w:p>
    <w:sectPr w:rsidRPr="00960B0E" w:rsidR="00080B49" w:rsidSect="000E11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440" w:right="1440" w:bottom="1701" w:left="1440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D55F" w16cex:dateUtc="2020-10-27T17:20:00Z"/>
  <w16cex:commentExtensible w16cex:durableId="2342D5A0" w16cex:dateUtc="2020-10-27T17:21:00Z"/>
  <w16cex:commentExtensible w16cex:durableId="2342D5ED" w16cex:dateUtc="2020-10-27T17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D04B48" w16cid:durableId="2342D55F"/>
  <w16cid:commentId w16cid:paraId="541643D8" w16cid:durableId="2342D5A0"/>
  <w16cid:commentId w16cid:paraId="00799DB3" w16cid:durableId="2342D5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A53" w:rsidP="00960B0E" w:rsidRDefault="00FE3A53" w14:paraId="308AAF59" w14:textId="77777777">
      <w:pPr>
        <w:spacing w:after="0" w:line="240" w:lineRule="auto"/>
      </w:pPr>
      <w:r>
        <w:separator/>
      </w:r>
    </w:p>
  </w:endnote>
  <w:endnote w:type="continuationSeparator" w:id="0">
    <w:p w:rsidR="00FE3A53" w:rsidP="00960B0E" w:rsidRDefault="00FE3A53" w14:paraId="6568FC3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FE2" w:rsidRDefault="007E6FE2" w14:paraId="04AAC124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646C43" w:rsidR="00646C43" w:rsidP="00646C43" w:rsidRDefault="00646C43" w14:paraId="3901939D" w14:textId="77777777">
    <w:pPr>
      <w:pStyle w:val="Footer"/>
      <w:rPr>
        <w:rFonts w:ascii="Arial" w:hAnsi="Arial" w:cs="Arial"/>
        <w:sz w:val="20"/>
        <w:szCs w:val="20"/>
      </w:rPr>
    </w:pPr>
    <w:r w:rsidRPr="00646C43">
      <w:rPr>
        <w:rFonts w:ascii="Arial" w:hAnsi="Arial" w:cs="Arial"/>
        <w:sz w:val="20"/>
        <w:szCs w:val="20"/>
      </w:rPr>
      <w:t>Produced by Nazmin Khanom, Learning Development, Centre for Research Informed Teaching (2020) </w:t>
    </w:r>
  </w:p>
  <w:p w:rsidR="00646C43" w:rsidRDefault="00646C43" w14:paraId="0C88BA77" w14:textId="77777777">
    <w:pPr>
      <w:pStyle w:val="Footer"/>
      <w:jc w:val="center"/>
    </w:pPr>
  </w:p>
  <w:p w:rsidR="00646C43" w:rsidRDefault="00FE3A53" w14:paraId="74662531" w14:textId="77777777">
    <w:pPr>
      <w:pStyle w:val="Footer"/>
      <w:jc w:val="center"/>
    </w:pPr>
    <w:sdt>
      <w:sdtPr>
        <w:id w:val="-13352883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6C43">
          <w:fldChar w:fldCharType="begin"/>
        </w:r>
        <w:r w:rsidR="00646C43">
          <w:instrText xml:space="preserve"> PAGE   \* MERGEFORMAT </w:instrText>
        </w:r>
        <w:r w:rsidR="00646C43">
          <w:fldChar w:fldCharType="separate"/>
        </w:r>
        <w:r w:rsidR="00632708">
          <w:rPr>
            <w:noProof/>
          </w:rPr>
          <w:t>2</w:t>
        </w:r>
        <w:r w:rsidR="00646C43">
          <w:rPr>
            <w:noProof/>
          </w:rPr>
          <w:fldChar w:fldCharType="end"/>
        </w:r>
      </w:sdtContent>
    </w:sdt>
  </w:p>
  <w:p w:rsidR="000E11EC" w:rsidRDefault="000E11EC" w14:paraId="0DADD153" w14:textId="777777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FE2" w:rsidRDefault="007E6FE2" w14:paraId="73C4E657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A53" w:rsidP="00960B0E" w:rsidRDefault="00FE3A53" w14:paraId="38E0D755" w14:textId="77777777">
      <w:pPr>
        <w:spacing w:after="0" w:line="240" w:lineRule="auto"/>
      </w:pPr>
      <w:r>
        <w:separator/>
      </w:r>
    </w:p>
  </w:footnote>
  <w:footnote w:type="continuationSeparator" w:id="0">
    <w:p w:rsidR="00FE3A53" w:rsidP="00960B0E" w:rsidRDefault="00FE3A53" w14:paraId="5099CA6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FE2" w:rsidRDefault="007E6FE2" w14:paraId="42D6B376" w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646C43" w:rsidR="00960B0E" w:rsidP="00646C43" w:rsidRDefault="00960B0E" w14:paraId="335B283F" w14:textId="77777777">
    <w:pPr>
      <w:pStyle w:val="Header"/>
      <w:jc w:val="both"/>
      <w:rPr>
        <w:rFonts w:ascii="Arial" w:hAnsi="Arial" w:cs="Arial"/>
        <w:sz w:val="20"/>
        <w:szCs w:val="20"/>
      </w:rPr>
    </w:pPr>
    <w:r w:rsidR="67A7FB9E">
      <w:drawing>
        <wp:inline wp14:editId="2B77AB80" wp14:anchorId="62118AE8">
          <wp:extent cx="2160000" cy="1058400"/>
          <wp:effectExtent l="0" t="0" r="0" b="8890"/>
          <wp:docPr id="2" name="Picture 2" descr="go on holiday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f8eb602590974410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160000" cy="105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FE2" w:rsidRDefault="007E6FE2" w14:paraId="58E1E51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3F"/>
    <w:rsid w:val="0002155E"/>
    <w:rsid w:val="000369FC"/>
    <w:rsid w:val="000672D8"/>
    <w:rsid w:val="00080B49"/>
    <w:rsid w:val="000E11EC"/>
    <w:rsid w:val="000E2A50"/>
    <w:rsid w:val="001D55E6"/>
    <w:rsid w:val="00345844"/>
    <w:rsid w:val="00393D3F"/>
    <w:rsid w:val="004012CE"/>
    <w:rsid w:val="004533A3"/>
    <w:rsid w:val="00455ADC"/>
    <w:rsid w:val="00632708"/>
    <w:rsid w:val="00635D67"/>
    <w:rsid w:val="00646C43"/>
    <w:rsid w:val="00682834"/>
    <w:rsid w:val="00761F40"/>
    <w:rsid w:val="007E6FE2"/>
    <w:rsid w:val="008259F9"/>
    <w:rsid w:val="00874671"/>
    <w:rsid w:val="008F6D73"/>
    <w:rsid w:val="00960B0E"/>
    <w:rsid w:val="00994575"/>
    <w:rsid w:val="009E1A68"/>
    <w:rsid w:val="00AD1C3B"/>
    <w:rsid w:val="00BA410F"/>
    <w:rsid w:val="00BB10C6"/>
    <w:rsid w:val="00C30299"/>
    <w:rsid w:val="00C4072E"/>
    <w:rsid w:val="00C54AD3"/>
    <w:rsid w:val="00D415BD"/>
    <w:rsid w:val="00DC22BF"/>
    <w:rsid w:val="00DF33A7"/>
    <w:rsid w:val="00EF229B"/>
    <w:rsid w:val="00F211C3"/>
    <w:rsid w:val="00FE3A53"/>
    <w:rsid w:val="67A7F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D504D"/>
  <w15:chartTrackingRefBased/>
  <w15:docId w15:val="{DA4048DF-49E7-402C-8D31-2FA08C30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B0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0B0E"/>
  </w:style>
  <w:style w:type="paragraph" w:styleId="Footer">
    <w:name w:val="footer"/>
    <w:basedOn w:val="Normal"/>
    <w:link w:val="FooterChar"/>
    <w:uiPriority w:val="99"/>
    <w:unhideWhenUsed/>
    <w:rsid w:val="00960B0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0B0E"/>
  </w:style>
  <w:style w:type="paragraph" w:styleId="BalloonText">
    <w:name w:val="Balloon Text"/>
    <w:basedOn w:val="Normal"/>
    <w:link w:val="BalloonTextChar"/>
    <w:uiPriority w:val="99"/>
    <w:semiHidden/>
    <w:unhideWhenUsed/>
    <w:rsid w:val="007E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E6F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6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FE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E6F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FE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E6F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customXml" Target="../customXml/item2.xml" Id="rId1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17" /><Relationship Type="http://schemas.openxmlformats.org/officeDocument/2006/relationships/settings" Target="settings.xml" Id="rId2" /><Relationship Type="http://schemas.microsoft.com/office/2018/08/relationships/commentsExtensible" Target="commentsExtensible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microsoft.com/office/2016/09/relationships/commentsIds" Target="commentsIds.xml" Id="rId15" /><Relationship Type="http://schemas.openxmlformats.org/officeDocument/2006/relationships/header" Target="header3.xml" Id="rId10" /><Relationship Type="http://schemas.openxmlformats.org/officeDocument/2006/relationships/customXml" Target="../customXml/item3.xml" Id="rId19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glossaryDocument" Target="/word/glossary/document.xml" Id="Rea30d49a0de6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f8eb60259097441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5a24a-e8c0-4dde-b555-6b3e7312fbcf}"/>
      </w:docPartPr>
      <w:docPartBody>
        <w:p w14:paraId="52B6792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2FAA0B-31F0-4B5E-80AD-DB1850C3806D}"/>
</file>

<file path=customXml/itemProps2.xml><?xml version="1.0" encoding="utf-8"?>
<ds:datastoreItem xmlns:ds="http://schemas.openxmlformats.org/officeDocument/2006/customXml" ds:itemID="{E4F6B4E2-65AC-4197-A519-3B086767B2A1}"/>
</file>

<file path=customXml/itemProps3.xml><?xml version="1.0" encoding="utf-8"?>
<ds:datastoreItem xmlns:ds="http://schemas.openxmlformats.org/officeDocument/2006/customXml" ds:itemID="{CB51F6C1-1876-4E8C-8929-90206D8436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London South Bank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Khanom, Nazmin 10</dc:creator>
  <keywords/>
  <dc:description/>
  <lastModifiedBy>Khanom, Nazmin 10</lastModifiedBy>
  <revision>4</revision>
  <dcterms:created xsi:type="dcterms:W3CDTF">2020-10-28T11:52:00.0000000Z</dcterms:created>
  <dcterms:modified xsi:type="dcterms:W3CDTF">2020-10-28T12:09:01.1535503Z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551598-29da-492a-8b9f-8358cd43dd03_Enabled">
    <vt:lpwstr>True</vt:lpwstr>
  </property>
  <property fmtid="{D5CDD505-2E9C-101B-9397-08002B2CF9AE}" pid="3" name="MSIP_Label_3b551598-29da-492a-8b9f-8358cd43dd03_SiteId">
    <vt:lpwstr>c9ef029c-18cf-4016-86d3-93cf8e94ff94</vt:lpwstr>
  </property>
  <property fmtid="{D5CDD505-2E9C-101B-9397-08002B2CF9AE}" pid="4" name="MSIP_Label_3b551598-29da-492a-8b9f-8358cd43dd03_Owner">
    <vt:lpwstr>KU35403@kingston.ac.uk</vt:lpwstr>
  </property>
  <property fmtid="{D5CDD505-2E9C-101B-9397-08002B2CF9AE}" pid="5" name="MSIP_Label_3b551598-29da-492a-8b9f-8358cd43dd03_SetDate">
    <vt:lpwstr>2020-10-27T17:23:09.7813961Z</vt:lpwstr>
  </property>
  <property fmtid="{D5CDD505-2E9C-101B-9397-08002B2CF9AE}" pid="6" name="MSIP_Label_3b551598-29da-492a-8b9f-8358cd43dd03_Name">
    <vt:lpwstr>General</vt:lpwstr>
  </property>
  <property fmtid="{D5CDD505-2E9C-101B-9397-08002B2CF9AE}" pid="7" name="MSIP_Label_3b551598-29da-492a-8b9f-8358cd43dd03_Application">
    <vt:lpwstr>Microsoft Azure Information Protection</vt:lpwstr>
  </property>
  <property fmtid="{D5CDD505-2E9C-101B-9397-08002B2CF9AE}" pid="8" name="MSIP_Label_3b551598-29da-492a-8b9f-8358cd43dd03_ActionId">
    <vt:lpwstr>94019c8a-b7e7-4c2e-988d-f56e8ff06222</vt:lpwstr>
  </property>
  <property fmtid="{D5CDD505-2E9C-101B-9397-08002B2CF9AE}" pid="9" name="MSIP_Label_3b551598-29da-492a-8b9f-8358cd43dd03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0x010100DD4F3695C7650444B0CB880FC308F8A6</vt:lpwstr>
  </property>
</Properties>
</file>